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9BC0" w14:textId="77777777" w:rsidR="00770515" w:rsidRDefault="00770515" w:rsidP="00770515">
      <w:pPr>
        <w:jc w:val="center"/>
      </w:pPr>
      <w:r>
        <w:rPr>
          <w:noProof/>
        </w:rPr>
        <w:drawing>
          <wp:inline distT="0" distB="0" distL="0" distR="0" wp14:anchorId="61F34D02" wp14:editId="1D384549">
            <wp:extent cx="3200759" cy="2609850"/>
            <wp:effectExtent l="0" t="0" r="0" b="0"/>
            <wp:docPr id="177734774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47749" name="Εικόνα 17773477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5154" cy="2629741"/>
                    </a:xfrm>
                    <a:prstGeom prst="rect">
                      <a:avLst/>
                    </a:prstGeom>
                  </pic:spPr>
                </pic:pic>
              </a:graphicData>
            </a:graphic>
          </wp:inline>
        </w:drawing>
      </w:r>
    </w:p>
    <w:p w14:paraId="5CEE396C" w14:textId="2C60BF9B" w:rsidR="00FC12CA" w:rsidRPr="00770515" w:rsidRDefault="00770515" w:rsidP="00770515">
      <w:pPr>
        <w:jc w:val="center"/>
        <w:rPr>
          <w:rFonts w:ascii="Verdana" w:hAnsi="Verdana"/>
          <w:b/>
          <w:bCs/>
          <w:color w:val="002060"/>
          <w:sz w:val="32"/>
          <w:szCs w:val="32"/>
        </w:rPr>
      </w:pPr>
      <w:r w:rsidRPr="00770515">
        <w:rPr>
          <w:rFonts w:ascii="Verdana" w:hAnsi="Verdana"/>
          <w:b/>
          <w:bCs/>
          <w:color w:val="002060"/>
          <w:sz w:val="28"/>
          <w:szCs w:val="28"/>
        </w:rPr>
        <w:t xml:space="preserve">ECOS ATHENS 2024 </w:t>
      </w:r>
      <w:r w:rsidRPr="00770515">
        <w:rPr>
          <w:rFonts w:ascii="Verdana" w:hAnsi="Verdana" w:cstheme="minorHAnsi"/>
          <w:b/>
          <w:bCs/>
          <w:color w:val="002060"/>
          <w:sz w:val="28"/>
          <w:szCs w:val="28"/>
        </w:rPr>
        <w:t>●</w:t>
      </w:r>
      <w:r w:rsidRPr="00770515">
        <w:rPr>
          <w:rFonts w:ascii="Verdana" w:hAnsi="Verdana"/>
          <w:b/>
          <w:bCs/>
          <w:color w:val="002060"/>
          <w:sz w:val="28"/>
          <w:szCs w:val="28"/>
        </w:rPr>
        <w:t xml:space="preserve"> CALL FOR PAPERS</w:t>
      </w:r>
    </w:p>
    <w:p w14:paraId="25D7851F" w14:textId="77777777" w:rsidR="00FC12CA" w:rsidRPr="00770515" w:rsidRDefault="00FC12CA" w:rsidP="00770515">
      <w:pPr>
        <w:spacing w:line="276" w:lineRule="auto"/>
      </w:pPr>
    </w:p>
    <w:p w14:paraId="17130E1B" w14:textId="3D29BFD6" w:rsidR="00FC12CA" w:rsidRPr="00181932" w:rsidRDefault="00FC12CA" w:rsidP="00CB193A">
      <w:pPr>
        <w:spacing w:line="276" w:lineRule="auto"/>
        <w:jc w:val="both"/>
        <w:rPr>
          <w:rFonts w:ascii="Verdana" w:hAnsi="Verdana"/>
          <w:sz w:val="20"/>
          <w:szCs w:val="20"/>
        </w:rPr>
      </w:pPr>
      <w:proofErr w:type="spellStart"/>
      <w:r w:rsidRPr="006E7254">
        <w:rPr>
          <w:rFonts w:ascii="Verdana" w:hAnsi="Verdana"/>
          <w:b/>
          <w:bCs/>
          <w:color w:val="1F4E79" w:themeColor="accent5" w:themeShade="80"/>
          <w:sz w:val="20"/>
          <w:szCs w:val="20"/>
        </w:rPr>
        <w:t>Prosvasis</w:t>
      </w:r>
      <w:proofErr w:type="spellEnd"/>
      <w:r w:rsidR="00EE03FF" w:rsidRPr="006E7254">
        <w:rPr>
          <w:rFonts w:ascii="Verdana" w:hAnsi="Verdana"/>
          <w:b/>
          <w:bCs/>
          <w:color w:val="1F4E79" w:themeColor="accent5" w:themeShade="80"/>
          <w:sz w:val="20"/>
          <w:szCs w:val="20"/>
        </w:rPr>
        <w:t xml:space="preserve"> Universal Access</w:t>
      </w:r>
      <w:r w:rsidRPr="006E7254">
        <w:rPr>
          <w:rFonts w:ascii="Verdana" w:hAnsi="Verdana"/>
          <w:b/>
          <w:bCs/>
          <w:color w:val="1F4E79" w:themeColor="accent5" w:themeShade="80"/>
          <w:sz w:val="20"/>
          <w:szCs w:val="20"/>
        </w:rPr>
        <w:t xml:space="preserve"> Research and Innovation Lab for Technology, Society and the Arts</w:t>
      </w:r>
      <w:r w:rsidRPr="00181932">
        <w:rPr>
          <w:rFonts w:ascii="Verdana" w:hAnsi="Verdana"/>
          <w:sz w:val="20"/>
          <w:szCs w:val="20"/>
        </w:rPr>
        <w:t xml:space="preserve"> </w:t>
      </w:r>
      <w:r w:rsidR="00770515" w:rsidRPr="00181932">
        <w:rPr>
          <w:rFonts w:ascii="Verdana" w:hAnsi="Verdana"/>
          <w:sz w:val="20"/>
          <w:szCs w:val="20"/>
        </w:rPr>
        <w:t>is proud to be the host of</w:t>
      </w:r>
      <w:r w:rsidRPr="00181932">
        <w:rPr>
          <w:rFonts w:ascii="Verdana" w:hAnsi="Verdana"/>
          <w:sz w:val="20"/>
          <w:szCs w:val="20"/>
        </w:rPr>
        <w:t xml:space="preserve"> this year’s edition of the European Conference of Speech-to-Text Interpreters (ECOS)</w:t>
      </w:r>
      <w:r w:rsidR="00792B6C">
        <w:rPr>
          <w:rFonts w:ascii="Verdana" w:hAnsi="Verdana"/>
          <w:sz w:val="20"/>
          <w:szCs w:val="20"/>
        </w:rPr>
        <w:t xml:space="preserve"> </w:t>
      </w:r>
      <w:r w:rsidR="00770515" w:rsidRPr="00181932">
        <w:rPr>
          <w:rFonts w:ascii="Verdana" w:hAnsi="Verdana"/>
          <w:sz w:val="20"/>
          <w:szCs w:val="20"/>
        </w:rPr>
        <w:t xml:space="preserve">which </w:t>
      </w:r>
      <w:r w:rsidRPr="00181932">
        <w:rPr>
          <w:rFonts w:ascii="Verdana" w:hAnsi="Verdana"/>
          <w:sz w:val="20"/>
          <w:szCs w:val="20"/>
        </w:rPr>
        <w:t xml:space="preserve">will take place in </w:t>
      </w:r>
      <w:r w:rsidRPr="00181932">
        <w:rPr>
          <w:rFonts w:ascii="Verdana" w:hAnsi="Verdana"/>
          <w:b/>
          <w:bCs/>
          <w:sz w:val="20"/>
          <w:szCs w:val="20"/>
        </w:rPr>
        <w:t>Athens, Greece</w:t>
      </w:r>
      <w:r w:rsidRPr="00181932">
        <w:rPr>
          <w:rFonts w:ascii="Verdana" w:hAnsi="Verdana"/>
          <w:sz w:val="20"/>
          <w:szCs w:val="20"/>
        </w:rPr>
        <w:t xml:space="preserve">, </w:t>
      </w:r>
      <w:r w:rsidRPr="00181932">
        <w:rPr>
          <w:rFonts w:ascii="Verdana" w:hAnsi="Verdana"/>
          <w:b/>
          <w:bCs/>
          <w:sz w:val="20"/>
          <w:szCs w:val="20"/>
        </w:rPr>
        <w:t>from July 26</w:t>
      </w:r>
      <w:r w:rsidRPr="00181932">
        <w:rPr>
          <w:rFonts w:ascii="Verdana" w:hAnsi="Verdana"/>
          <w:b/>
          <w:bCs/>
          <w:sz w:val="20"/>
          <w:szCs w:val="20"/>
          <w:vertAlign w:val="superscript"/>
        </w:rPr>
        <w:t>th</w:t>
      </w:r>
      <w:r w:rsidRPr="00181932">
        <w:rPr>
          <w:rFonts w:ascii="Verdana" w:hAnsi="Verdana"/>
          <w:b/>
          <w:bCs/>
          <w:sz w:val="20"/>
          <w:szCs w:val="20"/>
        </w:rPr>
        <w:t xml:space="preserve"> to July 28</w:t>
      </w:r>
      <w:r w:rsidRPr="00181932">
        <w:rPr>
          <w:rFonts w:ascii="Verdana" w:hAnsi="Verdana"/>
          <w:b/>
          <w:bCs/>
          <w:sz w:val="20"/>
          <w:szCs w:val="20"/>
          <w:vertAlign w:val="superscript"/>
        </w:rPr>
        <w:t>th</w:t>
      </w:r>
      <w:r w:rsidRPr="00181932">
        <w:rPr>
          <w:rFonts w:ascii="Verdana" w:hAnsi="Verdana"/>
          <w:b/>
          <w:bCs/>
          <w:sz w:val="20"/>
          <w:szCs w:val="20"/>
        </w:rPr>
        <w:t xml:space="preserve"> 2024</w:t>
      </w:r>
      <w:r w:rsidRPr="00181932">
        <w:rPr>
          <w:rFonts w:ascii="Verdana" w:hAnsi="Verdana"/>
          <w:sz w:val="20"/>
          <w:szCs w:val="20"/>
        </w:rPr>
        <w:t>.</w:t>
      </w:r>
    </w:p>
    <w:p w14:paraId="7D2FAE28" w14:textId="77777777" w:rsidR="00770515" w:rsidRPr="00181932" w:rsidRDefault="00770515" w:rsidP="00CB193A">
      <w:pPr>
        <w:spacing w:line="276" w:lineRule="auto"/>
        <w:rPr>
          <w:rFonts w:ascii="Verdana" w:hAnsi="Verdana"/>
          <w:sz w:val="20"/>
          <w:szCs w:val="20"/>
        </w:rPr>
      </w:pPr>
    </w:p>
    <w:p w14:paraId="3B54C03C" w14:textId="7EC8ECC1" w:rsidR="00FC12CA" w:rsidRPr="00181932" w:rsidRDefault="00FC12CA" w:rsidP="00CB193A">
      <w:pPr>
        <w:spacing w:line="276" w:lineRule="auto"/>
        <w:rPr>
          <w:rFonts w:ascii="Verdana" w:hAnsi="Verdana"/>
          <w:b/>
          <w:bCs/>
          <w:color w:val="002060"/>
        </w:rPr>
      </w:pPr>
      <w:r w:rsidRPr="00181932">
        <w:rPr>
          <w:rFonts w:ascii="Verdana" w:hAnsi="Verdana"/>
          <w:b/>
          <w:bCs/>
          <w:color w:val="002060"/>
        </w:rPr>
        <w:t>Aim &amp; Scope</w:t>
      </w:r>
    </w:p>
    <w:p w14:paraId="0DA7BF6F" w14:textId="77777777" w:rsidR="00CB193A" w:rsidRDefault="00FC12CA" w:rsidP="00CB193A">
      <w:pPr>
        <w:spacing w:line="276" w:lineRule="auto"/>
        <w:jc w:val="both"/>
        <w:rPr>
          <w:rFonts w:ascii="Verdana" w:hAnsi="Verdana"/>
          <w:sz w:val="20"/>
          <w:szCs w:val="20"/>
        </w:rPr>
      </w:pPr>
      <w:r w:rsidRPr="00FC12CA">
        <w:rPr>
          <w:rFonts w:ascii="Verdana" w:hAnsi="Verdana"/>
          <w:sz w:val="20"/>
          <w:szCs w:val="20"/>
        </w:rPr>
        <w:t xml:space="preserve">The aim of the ECOS conference is </w:t>
      </w:r>
      <w:r w:rsidRPr="00181932">
        <w:rPr>
          <w:rFonts w:ascii="Verdana" w:hAnsi="Verdana"/>
          <w:sz w:val="20"/>
          <w:szCs w:val="20"/>
        </w:rPr>
        <w:t xml:space="preserve">to </w:t>
      </w:r>
      <w:r w:rsidRPr="00FC12CA">
        <w:rPr>
          <w:rFonts w:ascii="Verdana" w:hAnsi="Verdana"/>
          <w:sz w:val="20"/>
          <w:szCs w:val="20"/>
        </w:rPr>
        <w:t>bring together researchers, practitioners, language service providers and other stakeholders within the field of speech-to-text interpreting (STTI).</w:t>
      </w:r>
    </w:p>
    <w:p w14:paraId="42D5B286" w14:textId="6724E666" w:rsidR="00CB193A" w:rsidRDefault="00FC12CA" w:rsidP="00CB193A">
      <w:pPr>
        <w:spacing w:line="276" w:lineRule="auto"/>
        <w:jc w:val="both"/>
        <w:rPr>
          <w:rFonts w:ascii="Verdana" w:hAnsi="Verdana"/>
          <w:sz w:val="20"/>
          <w:szCs w:val="20"/>
        </w:rPr>
      </w:pPr>
      <w:r w:rsidRPr="00FC12CA">
        <w:rPr>
          <w:rFonts w:ascii="Verdana" w:hAnsi="Verdana"/>
          <w:sz w:val="20"/>
          <w:szCs w:val="20"/>
        </w:rPr>
        <w:t>At the ECOS 2024, we focus on the recognition of STTI as a profession, the disambiguation of the field, its bonds with others fields, the interaction of Speech-to-Text Interpreters with the audience/users and the communities they serve, the technology behind STTI, and the relevant educational background needed for professionals in the area.</w:t>
      </w:r>
    </w:p>
    <w:p w14:paraId="61418985" w14:textId="7767B9C5" w:rsidR="00CB193A" w:rsidRDefault="00FC12CA" w:rsidP="00CB193A">
      <w:pPr>
        <w:spacing w:line="276" w:lineRule="auto"/>
        <w:jc w:val="both"/>
        <w:rPr>
          <w:rFonts w:ascii="Verdana" w:hAnsi="Verdana"/>
          <w:sz w:val="20"/>
          <w:szCs w:val="20"/>
        </w:rPr>
      </w:pPr>
      <w:bookmarkStart w:id="0" w:name="_Hlk158107296"/>
      <w:r w:rsidRPr="00FC12CA">
        <w:rPr>
          <w:rFonts w:ascii="Verdana" w:hAnsi="Verdana"/>
          <w:sz w:val="20"/>
          <w:szCs w:val="20"/>
        </w:rPr>
        <w:t>Being hosted in Greece, ECOS offers a great opportunity for the country to bring the need for STTI to the surface. It also hopes to provide the grounds for countries with no or very little representation in the field to share their stories and be involved in a constantly growing community of professionals.</w:t>
      </w:r>
    </w:p>
    <w:p w14:paraId="5255F6F4" w14:textId="1AC92D61" w:rsidR="00FC12CA" w:rsidRPr="00FC12CA" w:rsidRDefault="00FC12CA" w:rsidP="00CB193A">
      <w:pPr>
        <w:spacing w:line="276" w:lineRule="auto"/>
        <w:jc w:val="both"/>
        <w:rPr>
          <w:rFonts w:ascii="Verdana" w:hAnsi="Verdana"/>
          <w:sz w:val="20"/>
          <w:szCs w:val="20"/>
        </w:rPr>
      </w:pPr>
      <w:r w:rsidRPr="00FC12CA">
        <w:rPr>
          <w:rFonts w:ascii="Verdana" w:hAnsi="Verdana"/>
          <w:sz w:val="20"/>
          <w:szCs w:val="20"/>
        </w:rPr>
        <w:t>ECOS aims to bring together professionals and the users o</w:t>
      </w:r>
      <w:r w:rsidR="00792B6C">
        <w:rPr>
          <w:rFonts w:ascii="Verdana" w:hAnsi="Verdana"/>
          <w:sz w:val="20"/>
          <w:szCs w:val="20"/>
        </w:rPr>
        <w:t>f</w:t>
      </w:r>
      <w:r w:rsidRPr="00FC12CA">
        <w:rPr>
          <w:rFonts w:ascii="Verdana" w:hAnsi="Verdana"/>
          <w:sz w:val="20"/>
          <w:szCs w:val="20"/>
        </w:rPr>
        <w:t xml:space="preserve"> the service, and thus invites representatives of both to attend and present their topic in Athens.</w:t>
      </w:r>
    </w:p>
    <w:bookmarkEnd w:id="0"/>
    <w:p w14:paraId="18FE063B" w14:textId="10DD9356" w:rsidR="00FC12CA" w:rsidRDefault="00FC12CA" w:rsidP="00FC12CA">
      <w:pPr>
        <w:rPr>
          <w:rFonts w:ascii="Verdana" w:hAnsi="Verdana"/>
          <w:sz w:val="20"/>
          <w:szCs w:val="20"/>
        </w:rPr>
      </w:pPr>
    </w:p>
    <w:p w14:paraId="621F85B3" w14:textId="77777777" w:rsidR="00181932" w:rsidRDefault="00181932" w:rsidP="00FC12CA">
      <w:pPr>
        <w:rPr>
          <w:rFonts w:ascii="Verdana" w:hAnsi="Verdana"/>
          <w:sz w:val="20"/>
          <w:szCs w:val="20"/>
        </w:rPr>
      </w:pPr>
    </w:p>
    <w:p w14:paraId="6C2344DD" w14:textId="77777777" w:rsidR="00181932" w:rsidRPr="00181932" w:rsidRDefault="00181932" w:rsidP="00FC12CA">
      <w:pPr>
        <w:rPr>
          <w:rFonts w:ascii="Verdana" w:hAnsi="Verdana"/>
          <w:sz w:val="20"/>
          <w:szCs w:val="20"/>
        </w:rPr>
      </w:pPr>
    </w:p>
    <w:p w14:paraId="413CE1BF" w14:textId="7F94B59F" w:rsidR="00FC12CA" w:rsidRPr="00181932" w:rsidRDefault="00FC12CA" w:rsidP="00CB193A">
      <w:pPr>
        <w:spacing w:line="276" w:lineRule="auto"/>
        <w:rPr>
          <w:rFonts w:ascii="Verdana" w:hAnsi="Verdana"/>
          <w:b/>
          <w:bCs/>
          <w:color w:val="002060"/>
        </w:rPr>
      </w:pPr>
      <w:r w:rsidRPr="00181932">
        <w:rPr>
          <w:rFonts w:ascii="Verdana" w:hAnsi="Verdana"/>
          <w:b/>
          <w:bCs/>
          <w:color w:val="002060"/>
        </w:rPr>
        <w:lastRenderedPageBreak/>
        <w:t>Topics</w:t>
      </w:r>
    </w:p>
    <w:p w14:paraId="3A7EB14C" w14:textId="64F680CC" w:rsidR="00FC12CA" w:rsidRPr="00FC12CA" w:rsidRDefault="00FC12CA" w:rsidP="00CB193A">
      <w:pPr>
        <w:spacing w:line="276" w:lineRule="auto"/>
        <w:jc w:val="both"/>
        <w:rPr>
          <w:rFonts w:ascii="Verdana" w:hAnsi="Verdana"/>
          <w:sz w:val="20"/>
          <w:szCs w:val="20"/>
        </w:rPr>
      </w:pPr>
      <w:r w:rsidRPr="00FC12CA">
        <w:rPr>
          <w:rFonts w:ascii="Verdana" w:hAnsi="Verdana"/>
          <w:sz w:val="20"/>
          <w:szCs w:val="20"/>
        </w:rPr>
        <w:t>We welcome conceptual, methodological, empirical,</w:t>
      </w:r>
      <w:r w:rsidRPr="00181932">
        <w:rPr>
          <w:rFonts w:ascii="Verdana" w:hAnsi="Verdana"/>
          <w:sz w:val="20"/>
          <w:szCs w:val="20"/>
        </w:rPr>
        <w:t xml:space="preserve"> </w:t>
      </w:r>
      <w:r w:rsidRPr="00FC12CA">
        <w:rPr>
          <w:rFonts w:ascii="Verdana" w:hAnsi="Verdana"/>
          <w:sz w:val="20"/>
          <w:szCs w:val="20"/>
        </w:rPr>
        <w:t>and practical contributions from various</w:t>
      </w:r>
      <w:r w:rsidRPr="00181932">
        <w:rPr>
          <w:rFonts w:ascii="Verdana" w:hAnsi="Verdana"/>
          <w:sz w:val="20"/>
          <w:szCs w:val="20"/>
        </w:rPr>
        <w:t xml:space="preserve"> </w:t>
      </w:r>
      <w:r w:rsidRPr="00FC12CA">
        <w:rPr>
          <w:rFonts w:ascii="Verdana" w:hAnsi="Verdana"/>
          <w:sz w:val="20"/>
          <w:szCs w:val="20"/>
        </w:rPr>
        <w:t>backgrounds relating to the conference, preferably with focus</w:t>
      </w:r>
      <w:r w:rsidRPr="00181932">
        <w:rPr>
          <w:rFonts w:ascii="Verdana" w:hAnsi="Verdana"/>
          <w:sz w:val="20"/>
          <w:szCs w:val="20"/>
        </w:rPr>
        <w:t xml:space="preserve"> </w:t>
      </w:r>
      <w:r w:rsidRPr="00FC12CA">
        <w:rPr>
          <w:rFonts w:ascii="Verdana" w:hAnsi="Verdana"/>
          <w:sz w:val="20"/>
          <w:szCs w:val="20"/>
        </w:rPr>
        <w:t>on the following topics:</w:t>
      </w:r>
    </w:p>
    <w:p w14:paraId="36244FB4" w14:textId="590867C5" w:rsidR="00FC12CA" w:rsidRPr="00181932" w:rsidRDefault="00FC12CA" w:rsidP="00CB193A">
      <w:pPr>
        <w:pStyle w:val="ListParagraph"/>
        <w:numPr>
          <w:ilvl w:val="0"/>
          <w:numId w:val="1"/>
        </w:numPr>
        <w:spacing w:line="276" w:lineRule="auto"/>
        <w:jc w:val="both"/>
        <w:rPr>
          <w:rFonts w:ascii="Verdana" w:hAnsi="Verdana"/>
          <w:sz w:val="20"/>
          <w:szCs w:val="20"/>
        </w:rPr>
      </w:pPr>
      <w:r w:rsidRPr="00181932">
        <w:rPr>
          <w:rFonts w:ascii="Verdana" w:hAnsi="Verdana"/>
          <w:sz w:val="20"/>
          <w:szCs w:val="20"/>
        </w:rPr>
        <w:t>The status of STTI professionals among different countries, their involvement</w:t>
      </w:r>
      <w:r w:rsidR="00CB193A">
        <w:rPr>
          <w:rFonts w:ascii="Verdana" w:hAnsi="Verdana"/>
          <w:sz w:val="20"/>
          <w:szCs w:val="20"/>
        </w:rPr>
        <w:br/>
      </w:r>
      <w:r w:rsidRPr="00181932">
        <w:rPr>
          <w:rFonts w:ascii="Verdana" w:hAnsi="Verdana"/>
          <w:sz w:val="20"/>
          <w:szCs w:val="20"/>
        </w:rPr>
        <w:t>with the users/communities they serve.</w:t>
      </w:r>
    </w:p>
    <w:p w14:paraId="229D83A7" w14:textId="3ACB3A30" w:rsidR="00FC12CA" w:rsidRPr="00181932" w:rsidRDefault="00FC12CA" w:rsidP="00CB193A">
      <w:pPr>
        <w:pStyle w:val="ListParagraph"/>
        <w:numPr>
          <w:ilvl w:val="0"/>
          <w:numId w:val="1"/>
        </w:numPr>
        <w:spacing w:line="276" w:lineRule="auto"/>
        <w:jc w:val="both"/>
        <w:rPr>
          <w:rFonts w:ascii="Verdana" w:hAnsi="Verdana"/>
          <w:sz w:val="20"/>
          <w:szCs w:val="20"/>
        </w:rPr>
      </w:pPr>
      <w:r w:rsidRPr="00181932">
        <w:rPr>
          <w:rFonts w:ascii="Verdana" w:hAnsi="Verdana"/>
          <w:sz w:val="20"/>
          <w:szCs w:val="20"/>
        </w:rPr>
        <w:t>Interpreting techniques and decisions in intralingual and interlingual STTI.</w:t>
      </w:r>
    </w:p>
    <w:p w14:paraId="481E8F15" w14:textId="39A0598C" w:rsidR="00FC12CA" w:rsidRPr="00181932" w:rsidRDefault="00FC12CA" w:rsidP="00CB193A">
      <w:pPr>
        <w:pStyle w:val="ListParagraph"/>
        <w:numPr>
          <w:ilvl w:val="0"/>
          <w:numId w:val="1"/>
        </w:numPr>
        <w:spacing w:line="276" w:lineRule="auto"/>
        <w:jc w:val="both"/>
        <w:rPr>
          <w:rFonts w:ascii="Verdana" w:hAnsi="Verdana"/>
          <w:sz w:val="20"/>
          <w:szCs w:val="20"/>
        </w:rPr>
      </w:pPr>
      <w:r w:rsidRPr="00181932">
        <w:rPr>
          <w:rFonts w:ascii="Verdana" w:hAnsi="Verdana"/>
          <w:sz w:val="20"/>
          <w:szCs w:val="20"/>
        </w:rPr>
        <w:t>Terminology linked to STTI regarding the profession and other fields.</w:t>
      </w:r>
      <w:r w:rsidR="00CB193A">
        <w:rPr>
          <w:rFonts w:ascii="Verdana" w:hAnsi="Verdana"/>
          <w:sz w:val="20"/>
          <w:szCs w:val="20"/>
        </w:rPr>
        <w:br/>
      </w:r>
      <w:r w:rsidRPr="00181932">
        <w:rPr>
          <w:rFonts w:ascii="Verdana" w:hAnsi="Verdana"/>
          <w:sz w:val="20"/>
          <w:szCs w:val="20"/>
        </w:rPr>
        <w:t>Disambiguation of terms and comparison of terminology used among countries.</w:t>
      </w:r>
    </w:p>
    <w:p w14:paraId="337033B4" w14:textId="0BAB30A3" w:rsidR="00FC12CA" w:rsidRPr="00181932" w:rsidRDefault="00FC12CA" w:rsidP="00CB193A">
      <w:pPr>
        <w:pStyle w:val="ListParagraph"/>
        <w:numPr>
          <w:ilvl w:val="0"/>
          <w:numId w:val="1"/>
        </w:numPr>
        <w:spacing w:line="276" w:lineRule="auto"/>
        <w:jc w:val="both"/>
        <w:rPr>
          <w:rFonts w:ascii="Verdana" w:hAnsi="Verdana"/>
          <w:sz w:val="20"/>
          <w:szCs w:val="20"/>
        </w:rPr>
      </w:pPr>
      <w:r w:rsidRPr="00181932">
        <w:rPr>
          <w:rFonts w:ascii="Verdana" w:hAnsi="Verdana"/>
          <w:sz w:val="20"/>
          <w:szCs w:val="20"/>
        </w:rPr>
        <w:t>The relationship between STTI and Sign Language Interpreting, methodologically</w:t>
      </w:r>
      <w:r w:rsidR="00CB193A">
        <w:rPr>
          <w:rFonts w:ascii="Verdana" w:hAnsi="Verdana"/>
          <w:sz w:val="20"/>
          <w:szCs w:val="20"/>
        </w:rPr>
        <w:br/>
      </w:r>
      <w:r w:rsidRPr="00181932">
        <w:rPr>
          <w:rFonts w:ascii="Verdana" w:hAnsi="Verdana"/>
          <w:sz w:val="20"/>
          <w:szCs w:val="20"/>
        </w:rPr>
        <w:t>and practically.</w:t>
      </w:r>
    </w:p>
    <w:p w14:paraId="727C4506" w14:textId="3E397D49" w:rsidR="00FC12CA" w:rsidRPr="00181932" w:rsidRDefault="00FC12CA" w:rsidP="00CB193A">
      <w:pPr>
        <w:pStyle w:val="ListParagraph"/>
        <w:numPr>
          <w:ilvl w:val="0"/>
          <w:numId w:val="1"/>
        </w:numPr>
        <w:spacing w:line="276" w:lineRule="auto"/>
        <w:jc w:val="both"/>
        <w:rPr>
          <w:rFonts w:ascii="Verdana" w:hAnsi="Verdana"/>
          <w:sz w:val="20"/>
          <w:szCs w:val="20"/>
        </w:rPr>
      </w:pPr>
      <w:r w:rsidRPr="00181932">
        <w:rPr>
          <w:rFonts w:ascii="Verdana" w:hAnsi="Verdana"/>
          <w:sz w:val="20"/>
          <w:szCs w:val="20"/>
        </w:rPr>
        <w:t>The relationship between STTI and Translation and/or Audiovisual Translation</w:t>
      </w:r>
      <w:r w:rsidR="00CB193A">
        <w:rPr>
          <w:rFonts w:ascii="Verdana" w:hAnsi="Verdana"/>
          <w:sz w:val="20"/>
          <w:szCs w:val="20"/>
        </w:rPr>
        <w:br/>
      </w:r>
      <w:r w:rsidRPr="00181932">
        <w:rPr>
          <w:rFonts w:ascii="Verdana" w:hAnsi="Verdana"/>
          <w:sz w:val="20"/>
          <w:szCs w:val="20"/>
        </w:rPr>
        <w:t>in academia and in action.</w:t>
      </w:r>
    </w:p>
    <w:p w14:paraId="6C9CBCA2" w14:textId="77777777" w:rsidR="00CB193A" w:rsidRDefault="00FC12CA" w:rsidP="00CB193A">
      <w:pPr>
        <w:pStyle w:val="ListParagraph"/>
        <w:numPr>
          <w:ilvl w:val="0"/>
          <w:numId w:val="1"/>
        </w:numPr>
        <w:spacing w:line="276" w:lineRule="auto"/>
        <w:jc w:val="both"/>
        <w:rPr>
          <w:rFonts w:ascii="Verdana" w:hAnsi="Verdana"/>
          <w:sz w:val="20"/>
          <w:szCs w:val="20"/>
        </w:rPr>
      </w:pPr>
      <w:r w:rsidRPr="00181932">
        <w:rPr>
          <w:rFonts w:ascii="Verdana" w:hAnsi="Verdana"/>
          <w:sz w:val="20"/>
          <w:szCs w:val="20"/>
        </w:rPr>
        <w:t>New tools and IT developments for STTI professionals.</w:t>
      </w:r>
    </w:p>
    <w:p w14:paraId="1942E538" w14:textId="6D6F9464" w:rsidR="00FC12CA" w:rsidRPr="00181932" w:rsidRDefault="00FC12CA" w:rsidP="00CB193A">
      <w:pPr>
        <w:pStyle w:val="ListParagraph"/>
        <w:spacing w:line="276" w:lineRule="auto"/>
        <w:jc w:val="both"/>
        <w:rPr>
          <w:rFonts w:ascii="Verdana" w:hAnsi="Verdana"/>
          <w:sz w:val="20"/>
          <w:szCs w:val="20"/>
        </w:rPr>
      </w:pPr>
      <w:r w:rsidRPr="00181932">
        <w:rPr>
          <w:rFonts w:ascii="Verdana" w:hAnsi="Verdana"/>
          <w:sz w:val="20"/>
          <w:szCs w:val="20"/>
        </w:rPr>
        <w:t>Suggested approaches, tips and techniques.</w:t>
      </w:r>
    </w:p>
    <w:p w14:paraId="27800A55" w14:textId="52868A5A" w:rsidR="00FC12CA" w:rsidRPr="00181932" w:rsidRDefault="00FC12CA" w:rsidP="00CB193A">
      <w:pPr>
        <w:pStyle w:val="ListParagraph"/>
        <w:numPr>
          <w:ilvl w:val="0"/>
          <w:numId w:val="1"/>
        </w:numPr>
        <w:spacing w:line="276" w:lineRule="auto"/>
        <w:jc w:val="both"/>
        <w:rPr>
          <w:rFonts w:ascii="Verdana" w:hAnsi="Verdana"/>
          <w:sz w:val="20"/>
          <w:szCs w:val="20"/>
        </w:rPr>
      </w:pPr>
      <w:r w:rsidRPr="00181932">
        <w:rPr>
          <w:rFonts w:ascii="Verdana" w:hAnsi="Verdana"/>
          <w:sz w:val="20"/>
          <w:szCs w:val="20"/>
        </w:rPr>
        <w:t>Perspectives by the users/audience. Tell us what you need and/or what you have experienced and/or want to experience through the service.</w:t>
      </w:r>
    </w:p>
    <w:p w14:paraId="3E9F33AA" w14:textId="77777777" w:rsidR="00FC12CA" w:rsidRPr="00181932" w:rsidRDefault="00FC12CA" w:rsidP="00CB193A">
      <w:pPr>
        <w:pStyle w:val="ListParagraph"/>
        <w:numPr>
          <w:ilvl w:val="0"/>
          <w:numId w:val="1"/>
        </w:numPr>
        <w:spacing w:line="276" w:lineRule="auto"/>
        <w:jc w:val="both"/>
        <w:rPr>
          <w:rFonts w:ascii="Verdana" w:hAnsi="Verdana"/>
          <w:sz w:val="20"/>
          <w:szCs w:val="20"/>
        </w:rPr>
      </w:pPr>
      <w:r w:rsidRPr="00181932">
        <w:rPr>
          <w:rFonts w:ascii="Verdana" w:hAnsi="Verdana"/>
          <w:sz w:val="20"/>
          <w:szCs w:val="20"/>
        </w:rPr>
        <w:t>Creative approaches to STTI in the Arts.</w:t>
      </w:r>
    </w:p>
    <w:p w14:paraId="5163CCAA" w14:textId="77777777" w:rsidR="00642920" w:rsidRPr="00181932" w:rsidRDefault="00642920" w:rsidP="00CB193A">
      <w:pPr>
        <w:spacing w:line="276" w:lineRule="auto"/>
        <w:rPr>
          <w:rFonts w:ascii="Verdana" w:hAnsi="Verdana"/>
          <w:sz w:val="20"/>
          <w:szCs w:val="20"/>
        </w:rPr>
      </w:pPr>
    </w:p>
    <w:p w14:paraId="4CD965BB" w14:textId="2D1C22EC" w:rsidR="00642920" w:rsidRPr="00181932" w:rsidRDefault="00642920" w:rsidP="00CB193A">
      <w:pPr>
        <w:spacing w:line="276" w:lineRule="auto"/>
        <w:rPr>
          <w:rFonts w:ascii="Verdana" w:hAnsi="Verdana"/>
          <w:b/>
          <w:bCs/>
          <w:color w:val="002060"/>
        </w:rPr>
      </w:pPr>
      <w:r w:rsidRPr="00181932">
        <w:rPr>
          <w:rFonts w:ascii="Verdana" w:hAnsi="Verdana"/>
          <w:b/>
          <w:bCs/>
          <w:color w:val="002060"/>
        </w:rPr>
        <w:t>Submission of Abstracts</w:t>
      </w:r>
    </w:p>
    <w:p w14:paraId="041B05B5" w14:textId="51E4E5F0" w:rsidR="00642920" w:rsidRPr="00181932" w:rsidRDefault="00EE03FF" w:rsidP="00CB193A">
      <w:pPr>
        <w:spacing w:line="276" w:lineRule="auto"/>
        <w:jc w:val="both"/>
        <w:rPr>
          <w:rFonts w:ascii="Verdana" w:hAnsi="Verdana"/>
          <w:sz w:val="20"/>
          <w:szCs w:val="20"/>
        </w:rPr>
      </w:pPr>
      <w:r w:rsidRPr="00181932">
        <w:rPr>
          <w:rFonts w:ascii="Verdana" w:hAnsi="Verdana"/>
          <w:sz w:val="20"/>
          <w:szCs w:val="20"/>
        </w:rPr>
        <w:t>Submissions are invited for 30-minute presentations (20</w:t>
      </w:r>
      <w:r w:rsidR="0058081F">
        <w:rPr>
          <w:rFonts w:ascii="Verdana" w:hAnsi="Verdana"/>
          <w:sz w:val="20"/>
          <w:szCs w:val="20"/>
        </w:rPr>
        <w:t>-</w:t>
      </w:r>
      <w:r w:rsidRPr="00181932">
        <w:rPr>
          <w:rFonts w:ascii="Verdana" w:hAnsi="Verdana"/>
          <w:sz w:val="20"/>
          <w:szCs w:val="20"/>
        </w:rPr>
        <w:t>minute presentation and 10</w:t>
      </w:r>
      <w:r w:rsidR="0058081F">
        <w:rPr>
          <w:rFonts w:ascii="Verdana" w:hAnsi="Verdana"/>
          <w:sz w:val="20"/>
          <w:szCs w:val="20"/>
        </w:rPr>
        <w:t>-</w:t>
      </w:r>
      <w:r w:rsidRPr="00181932">
        <w:rPr>
          <w:rFonts w:ascii="Verdana" w:hAnsi="Verdana"/>
          <w:sz w:val="20"/>
          <w:szCs w:val="20"/>
        </w:rPr>
        <w:t>minute discussion) as well as for posters. Abstracts should be submitted in English and contain no more than 500 words in length (excluding references and 3–5 keywords) and clearly state the research question(s) and/or goals of presentation.</w:t>
      </w:r>
      <w:r w:rsidR="00CB193A">
        <w:rPr>
          <w:rFonts w:ascii="Verdana" w:hAnsi="Verdana"/>
          <w:sz w:val="20"/>
          <w:szCs w:val="20"/>
        </w:rPr>
        <w:t xml:space="preserve"> </w:t>
      </w:r>
      <w:r w:rsidRPr="00181932">
        <w:rPr>
          <w:rFonts w:ascii="Verdana" w:hAnsi="Verdana"/>
          <w:sz w:val="20"/>
          <w:szCs w:val="20"/>
        </w:rPr>
        <w:t xml:space="preserve">Please </w:t>
      </w:r>
      <w:r w:rsidR="00642920" w:rsidRPr="00181932">
        <w:rPr>
          <w:rFonts w:ascii="Verdana" w:hAnsi="Verdana"/>
          <w:sz w:val="20"/>
          <w:szCs w:val="20"/>
        </w:rPr>
        <w:t xml:space="preserve">submit your proposal by filling </w:t>
      </w:r>
      <w:r w:rsidR="0058081F">
        <w:rPr>
          <w:rFonts w:ascii="Verdana" w:hAnsi="Verdana"/>
          <w:sz w:val="20"/>
          <w:szCs w:val="20"/>
        </w:rPr>
        <w:t xml:space="preserve">in </w:t>
      </w:r>
      <w:r w:rsidR="00642920" w:rsidRPr="00181932">
        <w:rPr>
          <w:rFonts w:ascii="Verdana" w:hAnsi="Verdana"/>
          <w:sz w:val="20"/>
          <w:szCs w:val="20"/>
        </w:rPr>
        <w:t xml:space="preserve">the </w:t>
      </w:r>
      <w:hyperlink r:id="rId9" w:history="1">
        <w:r w:rsidR="00642920" w:rsidRPr="00CB193A">
          <w:rPr>
            <w:rStyle w:val="Hyperlink"/>
            <w:rFonts w:ascii="Verdana" w:hAnsi="Verdana"/>
            <w:sz w:val="20"/>
            <w:szCs w:val="20"/>
          </w:rPr>
          <w:t>Online Form</w:t>
        </w:r>
      </w:hyperlink>
      <w:r w:rsidR="00642920" w:rsidRPr="00181932">
        <w:rPr>
          <w:rFonts w:ascii="Verdana" w:hAnsi="Verdana"/>
          <w:sz w:val="20"/>
          <w:szCs w:val="20"/>
        </w:rPr>
        <w:t xml:space="preserve"> and uploading your file in .DOCX format by March 31</w:t>
      </w:r>
      <w:r w:rsidR="00642920" w:rsidRPr="00181932">
        <w:rPr>
          <w:rFonts w:ascii="Verdana" w:hAnsi="Verdana"/>
          <w:sz w:val="20"/>
          <w:szCs w:val="20"/>
          <w:vertAlign w:val="superscript"/>
        </w:rPr>
        <w:t>st</w:t>
      </w:r>
      <w:r w:rsidR="00642920" w:rsidRPr="00181932">
        <w:rPr>
          <w:rFonts w:ascii="Verdana" w:hAnsi="Verdana"/>
          <w:sz w:val="20"/>
          <w:szCs w:val="20"/>
        </w:rPr>
        <w:t xml:space="preserve"> 2024.</w:t>
      </w:r>
    </w:p>
    <w:p w14:paraId="0DB6AEB7" w14:textId="77777777" w:rsidR="00181932" w:rsidRDefault="00181932" w:rsidP="00CB193A">
      <w:pPr>
        <w:spacing w:line="276" w:lineRule="auto"/>
        <w:rPr>
          <w:rFonts w:ascii="Verdana" w:hAnsi="Verdana"/>
          <w:b/>
          <w:bCs/>
          <w:color w:val="002060"/>
        </w:rPr>
      </w:pPr>
    </w:p>
    <w:p w14:paraId="563C04D2" w14:textId="16852A5B" w:rsidR="00181932" w:rsidRPr="00181932" w:rsidRDefault="00181932" w:rsidP="00CB193A">
      <w:pPr>
        <w:spacing w:line="276" w:lineRule="auto"/>
        <w:rPr>
          <w:rFonts w:ascii="Verdana" w:hAnsi="Verdana"/>
          <w:b/>
          <w:bCs/>
          <w:color w:val="002060"/>
        </w:rPr>
      </w:pPr>
      <w:r w:rsidRPr="00181932">
        <w:rPr>
          <w:rFonts w:ascii="Verdana" w:hAnsi="Verdana"/>
          <w:b/>
          <w:bCs/>
          <w:color w:val="002060"/>
        </w:rPr>
        <w:t>Key dates</w:t>
      </w:r>
    </w:p>
    <w:p w14:paraId="0F713550" w14:textId="3F9A0C2F" w:rsidR="00642920" w:rsidRPr="00181932" w:rsidRDefault="00181932" w:rsidP="00CB193A">
      <w:pPr>
        <w:pStyle w:val="ListParagraph"/>
        <w:numPr>
          <w:ilvl w:val="0"/>
          <w:numId w:val="2"/>
        </w:numPr>
        <w:spacing w:line="276" w:lineRule="auto"/>
        <w:jc w:val="both"/>
        <w:rPr>
          <w:rFonts w:ascii="Verdana" w:hAnsi="Verdana"/>
          <w:sz w:val="20"/>
          <w:szCs w:val="20"/>
        </w:rPr>
      </w:pPr>
      <w:r w:rsidRPr="00181932">
        <w:rPr>
          <w:rFonts w:ascii="Verdana" w:hAnsi="Verdana"/>
          <w:sz w:val="20"/>
          <w:szCs w:val="20"/>
        </w:rPr>
        <w:t xml:space="preserve">Deadline for submission of abstracts: </w:t>
      </w:r>
      <w:r w:rsidR="00A40106">
        <w:rPr>
          <w:rFonts w:ascii="Verdana" w:hAnsi="Verdana"/>
          <w:sz w:val="20"/>
          <w:szCs w:val="20"/>
        </w:rPr>
        <w:t xml:space="preserve">until </w:t>
      </w:r>
      <w:r w:rsidRPr="00181932">
        <w:rPr>
          <w:rFonts w:ascii="Verdana" w:hAnsi="Verdana"/>
          <w:sz w:val="20"/>
          <w:szCs w:val="20"/>
        </w:rPr>
        <w:t>March 31</w:t>
      </w:r>
      <w:r w:rsidRPr="00181932">
        <w:rPr>
          <w:rFonts w:ascii="Verdana" w:hAnsi="Verdana"/>
          <w:sz w:val="20"/>
          <w:szCs w:val="20"/>
          <w:vertAlign w:val="superscript"/>
        </w:rPr>
        <w:t>st</w:t>
      </w:r>
      <w:r w:rsidRPr="00181932">
        <w:rPr>
          <w:rFonts w:ascii="Verdana" w:hAnsi="Verdana"/>
          <w:sz w:val="20"/>
          <w:szCs w:val="20"/>
        </w:rPr>
        <w:t xml:space="preserve"> 2024</w:t>
      </w:r>
    </w:p>
    <w:p w14:paraId="33FD491F" w14:textId="03A34426" w:rsidR="00181932" w:rsidRPr="00181932" w:rsidRDefault="00A40106" w:rsidP="00CB193A">
      <w:pPr>
        <w:pStyle w:val="ListParagraph"/>
        <w:numPr>
          <w:ilvl w:val="0"/>
          <w:numId w:val="2"/>
        </w:numPr>
        <w:spacing w:line="276" w:lineRule="auto"/>
        <w:jc w:val="both"/>
        <w:rPr>
          <w:rFonts w:ascii="Verdana" w:hAnsi="Verdana"/>
          <w:sz w:val="20"/>
          <w:szCs w:val="20"/>
        </w:rPr>
      </w:pPr>
      <w:r>
        <w:rPr>
          <w:rFonts w:ascii="Verdana" w:hAnsi="Verdana"/>
          <w:sz w:val="20"/>
          <w:szCs w:val="20"/>
        </w:rPr>
        <w:t>Notification of acceptance</w:t>
      </w:r>
      <w:r w:rsidR="00181932" w:rsidRPr="00181932">
        <w:rPr>
          <w:rFonts w:ascii="Verdana" w:hAnsi="Verdana"/>
          <w:sz w:val="20"/>
          <w:szCs w:val="20"/>
        </w:rPr>
        <w:t xml:space="preserve">: </w:t>
      </w:r>
      <w:r>
        <w:rPr>
          <w:rFonts w:ascii="Verdana" w:hAnsi="Verdana"/>
          <w:sz w:val="20"/>
          <w:szCs w:val="20"/>
        </w:rPr>
        <w:t xml:space="preserve">until </w:t>
      </w:r>
      <w:r w:rsidR="00181932" w:rsidRPr="00181932">
        <w:rPr>
          <w:rFonts w:ascii="Verdana" w:hAnsi="Verdana"/>
          <w:sz w:val="20"/>
          <w:szCs w:val="20"/>
        </w:rPr>
        <w:t>April 10</w:t>
      </w:r>
      <w:r w:rsidR="00181932" w:rsidRPr="00181932">
        <w:rPr>
          <w:rFonts w:ascii="Verdana" w:hAnsi="Verdana"/>
          <w:sz w:val="20"/>
          <w:szCs w:val="20"/>
          <w:vertAlign w:val="superscript"/>
        </w:rPr>
        <w:t>th</w:t>
      </w:r>
      <w:r w:rsidR="00181932" w:rsidRPr="00181932">
        <w:rPr>
          <w:rFonts w:ascii="Verdana" w:hAnsi="Verdana"/>
          <w:sz w:val="20"/>
          <w:szCs w:val="20"/>
        </w:rPr>
        <w:t xml:space="preserve"> 2024</w:t>
      </w:r>
    </w:p>
    <w:p w14:paraId="2BA11913" w14:textId="0BD85B69" w:rsidR="00181932" w:rsidRPr="00181932" w:rsidRDefault="00181932" w:rsidP="00CB193A">
      <w:pPr>
        <w:pStyle w:val="ListParagraph"/>
        <w:numPr>
          <w:ilvl w:val="0"/>
          <w:numId w:val="2"/>
        </w:numPr>
        <w:spacing w:line="276" w:lineRule="auto"/>
        <w:jc w:val="both"/>
        <w:rPr>
          <w:rFonts w:ascii="Verdana" w:hAnsi="Verdana"/>
          <w:sz w:val="20"/>
          <w:szCs w:val="20"/>
        </w:rPr>
      </w:pPr>
      <w:r w:rsidRPr="00181932">
        <w:rPr>
          <w:rFonts w:ascii="Verdana" w:hAnsi="Verdana"/>
          <w:sz w:val="20"/>
          <w:szCs w:val="20"/>
        </w:rPr>
        <w:t xml:space="preserve">Early-bird registration: </w:t>
      </w:r>
      <w:r w:rsidR="00A40106">
        <w:rPr>
          <w:rFonts w:ascii="Verdana" w:hAnsi="Verdana"/>
          <w:sz w:val="20"/>
          <w:szCs w:val="20"/>
        </w:rPr>
        <w:t xml:space="preserve">from </w:t>
      </w:r>
      <w:r w:rsidRPr="00181932">
        <w:rPr>
          <w:rFonts w:ascii="Verdana" w:hAnsi="Verdana"/>
          <w:sz w:val="20"/>
          <w:szCs w:val="20"/>
        </w:rPr>
        <w:t>mid-February</w:t>
      </w:r>
      <w:r w:rsidR="00A40106">
        <w:rPr>
          <w:rFonts w:ascii="Verdana" w:hAnsi="Verdana"/>
          <w:sz w:val="20"/>
          <w:szCs w:val="20"/>
        </w:rPr>
        <w:t xml:space="preserve"> until </w:t>
      </w:r>
      <w:r w:rsidRPr="00181932">
        <w:rPr>
          <w:rFonts w:ascii="Verdana" w:hAnsi="Verdana"/>
          <w:sz w:val="20"/>
          <w:szCs w:val="20"/>
        </w:rPr>
        <w:t>March 2024</w:t>
      </w:r>
    </w:p>
    <w:p w14:paraId="4915918A" w14:textId="6ED88516" w:rsidR="00181932" w:rsidRPr="00181932" w:rsidRDefault="00181932" w:rsidP="00CB193A">
      <w:pPr>
        <w:pStyle w:val="ListParagraph"/>
        <w:numPr>
          <w:ilvl w:val="0"/>
          <w:numId w:val="2"/>
        </w:numPr>
        <w:spacing w:line="276" w:lineRule="auto"/>
        <w:jc w:val="both"/>
        <w:rPr>
          <w:rFonts w:ascii="Verdana" w:hAnsi="Verdana"/>
          <w:sz w:val="20"/>
          <w:szCs w:val="20"/>
        </w:rPr>
      </w:pPr>
      <w:r w:rsidRPr="00181932">
        <w:rPr>
          <w:rFonts w:ascii="Verdana" w:hAnsi="Verdana"/>
          <w:sz w:val="20"/>
          <w:szCs w:val="20"/>
        </w:rPr>
        <w:t xml:space="preserve">Standard registration: </w:t>
      </w:r>
      <w:r w:rsidR="00A40106">
        <w:rPr>
          <w:rFonts w:ascii="Verdana" w:hAnsi="Verdana"/>
          <w:sz w:val="20"/>
          <w:szCs w:val="20"/>
        </w:rPr>
        <w:t xml:space="preserve">from </w:t>
      </w:r>
      <w:r w:rsidRPr="00181932">
        <w:rPr>
          <w:rFonts w:ascii="Verdana" w:hAnsi="Verdana"/>
          <w:sz w:val="20"/>
          <w:szCs w:val="20"/>
        </w:rPr>
        <w:t>April</w:t>
      </w:r>
      <w:r w:rsidR="00A40106">
        <w:rPr>
          <w:rFonts w:ascii="Verdana" w:hAnsi="Verdana"/>
          <w:sz w:val="20"/>
          <w:szCs w:val="20"/>
        </w:rPr>
        <w:t xml:space="preserve"> until </w:t>
      </w:r>
      <w:r w:rsidRPr="00181932">
        <w:rPr>
          <w:rFonts w:ascii="Verdana" w:hAnsi="Verdana"/>
          <w:sz w:val="20"/>
          <w:szCs w:val="20"/>
        </w:rPr>
        <w:t>May 2024</w:t>
      </w:r>
    </w:p>
    <w:p w14:paraId="5BBE2CC0" w14:textId="3577D16B" w:rsidR="00181932" w:rsidRPr="00181932" w:rsidRDefault="00181932" w:rsidP="00CB193A">
      <w:pPr>
        <w:pStyle w:val="ListParagraph"/>
        <w:numPr>
          <w:ilvl w:val="0"/>
          <w:numId w:val="2"/>
        </w:numPr>
        <w:spacing w:line="276" w:lineRule="auto"/>
        <w:jc w:val="both"/>
        <w:rPr>
          <w:rFonts w:ascii="Verdana" w:hAnsi="Verdana"/>
          <w:sz w:val="20"/>
          <w:szCs w:val="20"/>
        </w:rPr>
      </w:pPr>
      <w:r w:rsidRPr="00181932">
        <w:rPr>
          <w:rFonts w:ascii="Verdana" w:hAnsi="Verdana"/>
          <w:sz w:val="20"/>
          <w:szCs w:val="20"/>
        </w:rPr>
        <w:t xml:space="preserve">Late registration: </w:t>
      </w:r>
      <w:r w:rsidR="00A40106">
        <w:rPr>
          <w:rFonts w:ascii="Verdana" w:hAnsi="Verdana"/>
          <w:sz w:val="20"/>
          <w:szCs w:val="20"/>
        </w:rPr>
        <w:t xml:space="preserve">from </w:t>
      </w:r>
      <w:r w:rsidRPr="00181932">
        <w:rPr>
          <w:rFonts w:ascii="Verdana" w:hAnsi="Verdana"/>
          <w:sz w:val="20"/>
          <w:szCs w:val="20"/>
        </w:rPr>
        <w:t>June</w:t>
      </w:r>
      <w:r w:rsidR="00A40106">
        <w:rPr>
          <w:rFonts w:ascii="Verdana" w:hAnsi="Verdana"/>
          <w:sz w:val="20"/>
          <w:szCs w:val="20"/>
        </w:rPr>
        <w:t xml:space="preserve"> until </w:t>
      </w:r>
      <w:r w:rsidRPr="00181932">
        <w:rPr>
          <w:rFonts w:ascii="Verdana" w:hAnsi="Verdana"/>
          <w:sz w:val="20"/>
          <w:szCs w:val="20"/>
        </w:rPr>
        <w:t>July 2024</w:t>
      </w:r>
    </w:p>
    <w:p w14:paraId="69233FE8" w14:textId="77777777" w:rsidR="00181932" w:rsidRPr="00181932" w:rsidRDefault="00181932" w:rsidP="00CB193A">
      <w:pPr>
        <w:spacing w:line="276" w:lineRule="auto"/>
        <w:rPr>
          <w:rFonts w:ascii="Verdana" w:hAnsi="Verdana"/>
          <w:sz w:val="20"/>
          <w:szCs w:val="20"/>
        </w:rPr>
      </w:pPr>
    </w:p>
    <w:p w14:paraId="2B6DBF27" w14:textId="7DECD4B7" w:rsidR="00181932" w:rsidRPr="00181932" w:rsidRDefault="00181932" w:rsidP="00CB193A">
      <w:pPr>
        <w:spacing w:line="276" w:lineRule="auto"/>
        <w:jc w:val="both"/>
        <w:rPr>
          <w:rFonts w:ascii="Verdana" w:hAnsi="Verdana"/>
          <w:sz w:val="20"/>
          <w:szCs w:val="20"/>
        </w:rPr>
      </w:pPr>
      <w:r w:rsidRPr="00181932">
        <w:rPr>
          <w:rFonts w:ascii="Verdana" w:hAnsi="Verdana"/>
          <w:sz w:val="20"/>
          <w:szCs w:val="20"/>
        </w:rPr>
        <w:t xml:space="preserve">Make sure to join the ECOS 2024 Groups on our website in order to keep up with news and updates: </w:t>
      </w:r>
      <w:hyperlink r:id="rId10" w:history="1">
        <w:r w:rsidRPr="00181932">
          <w:rPr>
            <w:rStyle w:val="Hyperlink"/>
            <w:rFonts w:ascii="Verdana" w:hAnsi="Verdana"/>
            <w:sz w:val="20"/>
            <w:szCs w:val="20"/>
          </w:rPr>
          <w:t>https://www.prosvasisresearch.com/groups</w:t>
        </w:r>
      </w:hyperlink>
    </w:p>
    <w:p w14:paraId="32E23692" w14:textId="5A6AAEF0" w:rsidR="00181932" w:rsidRPr="00181932" w:rsidRDefault="00181932" w:rsidP="00CB193A">
      <w:pPr>
        <w:spacing w:line="276" w:lineRule="auto"/>
        <w:jc w:val="both"/>
        <w:rPr>
          <w:rFonts w:ascii="Verdana" w:hAnsi="Verdana"/>
          <w:sz w:val="20"/>
          <w:szCs w:val="20"/>
        </w:rPr>
      </w:pPr>
      <w:r w:rsidRPr="00181932">
        <w:rPr>
          <w:rFonts w:ascii="Verdana" w:hAnsi="Verdana"/>
          <w:sz w:val="20"/>
          <w:szCs w:val="20"/>
        </w:rPr>
        <w:t xml:space="preserve">If you have any questions, you may contact us at </w:t>
      </w:r>
      <w:hyperlink r:id="rId11" w:history="1">
        <w:r w:rsidR="0051479C" w:rsidRPr="00181932">
          <w:rPr>
            <w:rStyle w:val="Hyperlink"/>
            <w:rFonts w:ascii="Verdana" w:hAnsi="Verdana"/>
            <w:sz w:val="20"/>
            <w:szCs w:val="20"/>
          </w:rPr>
          <w:t>prosvasisresearch@gmail.com</w:t>
        </w:r>
      </w:hyperlink>
      <w:r w:rsidR="0051479C">
        <w:rPr>
          <w:rFonts w:ascii="Verdana" w:hAnsi="Verdana"/>
          <w:sz w:val="20"/>
          <w:szCs w:val="20"/>
        </w:rPr>
        <w:t>.</w:t>
      </w:r>
    </w:p>
    <w:p w14:paraId="6570E513" w14:textId="77777777" w:rsidR="00181932" w:rsidRPr="00181932" w:rsidRDefault="00181932" w:rsidP="00CB193A">
      <w:pPr>
        <w:spacing w:line="276" w:lineRule="auto"/>
        <w:jc w:val="both"/>
        <w:rPr>
          <w:rFonts w:ascii="Verdana" w:hAnsi="Verdana"/>
          <w:sz w:val="20"/>
          <w:szCs w:val="20"/>
        </w:rPr>
      </w:pPr>
    </w:p>
    <w:p w14:paraId="036FA471" w14:textId="3B54429B" w:rsidR="00EE03FF" w:rsidRPr="00181932" w:rsidRDefault="00EE03FF" w:rsidP="00CB193A">
      <w:pPr>
        <w:spacing w:line="276" w:lineRule="auto"/>
        <w:jc w:val="both"/>
        <w:rPr>
          <w:rFonts w:ascii="Verdana" w:hAnsi="Verdana"/>
          <w:sz w:val="20"/>
          <w:szCs w:val="20"/>
        </w:rPr>
      </w:pPr>
      <w:r w:rsidRPr="00181932">
        <w:rPr>
          <w:rFonts w:ascii="Verdana" w:hAnsi="Verdana"/>
          <w:sz w:val="20"/>
          <w:szCs w:val="20"/>
        </w:rPr>
        <w:t>We are looking forward to</w:t>
      </w:r>
      <w:r w:rsidR="00181932" w:rsidRPr="00181932">
        <w:rPr>
          <w:rFonts w:ascii="Verdana" w:hAnsi="Verdana"/>
          <w:sz w:val="20"/>
          <w:szCs w:val="20"/>
        </w:rPr>
        <w:t xml:space="preserve"> reading your proposals!</w:t>
      </w:r>
    </w:p>
    <w:sectPr w:rsidR="00EE03FF" w:rsidRPr="0018193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8595" w14:textId="77777777" w:rsidR="004F1FA9" w:rsidRDefault="004F1FA9" w:rsidP="00770515">
      <w:pPr>
        <w:spacing w:after="0" w:line="240" w:lineRule="auto"/>
      </w:pPr>
      <w:r>
        <w:separator/>
      </w:r>
    </w:p>
  </w:endnote>
  <w:endnote w:type="continuationSeparator" w:id="0">
    <w:p w14:paraId="32FA19C4" w14:textId="77777777" w:rsidR="004F1FA9" w:rsidRDefault="004F1FA9" w:rsidP="0077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D37" w14:textId="795B920F" w:rsidR="00CB193A" w:rsidRDefault="00CB193A" w:rsidP="00CB193A">
    <w:pPr>
      <w:pStyle w:val="Footer"/>
      <w:jc w:val="right"/>
    </w:pPr>
    <w:r>
      <w:rPr>
        <w:noProof/>
      </w:rPr>
      <w:drawing>
        <wp:inline distT="0" distB="0" distL="0" distR="0" wp14:anchorId="48FF4C33" wp14:editId="6E9EAD0D">
          <wp:extent cx="1143000" cy="471854"/>
          <wp:effectExtent l="0" t="0" r="0" b="0"/>
          <wp:docPr id="120843623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36238" name="Εικόνα 1208436238"/>
                  <pic:cNvPicPr/>
                </pic:nvPicPr>
                <pic:blipFill>
                  <a:blip r:embed="rId1">
                    <a:extLst>
                      <a:ext uri="{28A0092B-C50C-407E-A947-70E740481C1C}">
                        <a14:useLocalDpi xmlns:a14="http://schemas.microsoft.com/office/drawing/2010/main" val="0"/>
                      </a:ext>
                    </a:extLst>
                  </a:blip>
                  <a:stretch>
                    <a:fillRect/>
                  </a:stretch>
                </pic:blipFill>
                <pic:spPr>
                  <a:xfrm>
                    <a:off x="0" y="0"/>
                    <a:ext cx="1155433" cy="4769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67EE" w14:textId="77777777" w:rsidR="004F1FA9" w:rsidRDefault="004F1FA9" w:rsidP="00770515">
      <w:pPr>
        <w:spacing w:after="0" w:line="240" w:lineRule="auto"/>
      </w:pPr>
      <w:r>
        <w:separator/>
      </w:r>
    </w:p>
  </w:footnote>
  <w:footnote w:type="continuationSeparator" w:id="0">
    <w:p w14:paraId="4E0BCB27" w14:textId="77777777" w:rsidR="004F1FA9" w:rsidRDefault="004F1FA9" w:rsidP="0077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9D26" w14:textId="1678A67E" w:rsidR="00770515" w:rsidRDefault="00770515" w:rsidP="006429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2A0"/>
    <w:multiLevelType w:val="hybridMultilevel"/>
    <w:tmpl w:val="C0FC2DD4"/>
    <w:lvl w:ilvl="0" w:tplc="9FECA406">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0397B"/>
    <w:multiLevelType w:val="hybridMultilevel"/>
    <w:tmpl w:val="BD3E63B8"/>
    <w:lvl w:ilvl="0" w:tplc="ED78948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898955">
    <w:abstractNumId w:val="1"/>
  </w:num>
  <w:num w:numId="2" w16cid:durableId="54121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2CA"/>
    <w:rsid w:val="00063D34"/>
    <w:rsid w:val="00181932"/>
    <w:rsid w:val="003A5F1D"/>
    <w:rsid w:val="00440CE7"/>
    <w:rsid w:val="004864DB"/>
    <w:rsid w:val="004F1FA9"/>
    <w:rsid w:val="0051479C"/>
    <w:rsid w:val="0058081F"/>
    <w:rsid w:val="00642920"/>
    <w:rsid w:val="006E7254"/>
    <w:rsid w:val="00770515"/>
    <w:rsid w:val="00792B6C"/>
    <w:rsid w:val="00851EE7"/>
    <w:rsid w:val="009B29B1"/>
    <w:rsid w:val="00A40106"/>
    <w:rsid w:val="00CB193A"/>
    <w:rsid w:val="00E609DE"/>
    <w:rsid w:val="00EE03FF"/>
    <w:rsid w:val="00FC1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F57C"/>
  <w15:chartTrackingRefBased/>
  <w15:docId w15:val="{59C62A8F-23FB-4569-831F-FF0E084B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2CA"/>
    <w:rPr>
      <w:color w:val="0563C1" w:themeColor="hyperlink"/>
      <w:u w:val="single"/>
    </w:rPr>
  </w:style>
  <w:style w:type="character" w:styleId="UnresolvedMention">
    <w:name w:val="Unresolved Mention"/>
    <w:basedOn w:val="DefaultParagraphFont"/>
    <w:uiPriority w:val="99"/>
    <w:semiHidden/>
    <w:unhideWhenUsed/>
    <w:rsid w:val="00FC12CA"/>
    <w:rPr>
      <w:color w:val="605E5C"/>
      <w:shd w:val="clear" w:color="auto" w:fill="E1DFDD"/>
    </w:rPr>
  </w:style>
  <w:style w:type="paragraph" w:styleId="ListParagraph">
    <w:name w:val="List Paragraph"/>
    <w:basedOn w:val="Normal"/>
    <w:uiPriority w:val="34"/>
    <w:qFormat/>
    <w:rsid w:val="00FC12CA"/>
    <w:pPr>
      <w:ind w:left="720"/>
      <w:contextualSpacing/>
    </w:pPr>
  </w:style>
  <w:style w:type="paragraph" w:styleId="Header">
    <w:name w:val="header"/>
    <w:basedOn w:val="Normal"/>
    <w:link w:val="HeaderChar"/>
    <w:uiPriority w:val="99"/>
    <w:unhideWhenUsed/>
    <w:rsid w:val="00770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15"/>
  </w:style>
  <w:style w:type="paragraph" w:styleId="Footer">
    <w:name w:val="footer"/>
    <w:basedOn w:val="Normal"/>
    <w:link w:val="FooterChar"/>
    <w:uiPriority w:val="99"/>
    <w:unhideWhenUsed/>
    <w:rsid w:val="00770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538">
      <w:bodyDiv w:val="1"/>
      <w:marLeft w:val="0"/>
      <w:marRight w:val="0"/>
      <w:marTop w:val="0"/>
      <w:marBottom w:val="0"/>
      <w:divBdr>
        <w:top w:val="none" w:sz="0" w:space="0" w:color="auto"/>
        <w:left w:val="none" w:sz="0" w:space="0" w:color="auto"/>
        <w:bottom w:val="none" w:sz="0" w:space="0" w:color="auto"/>
        <w:right w:val="none" w:sz="0" w:space="0" w:color="auto"/>
      </w:divBdr>
    </w:div>
    <w:div w:id="12692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vasisresearch@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osvasisresearch.com/groups" TargetMode="External"/><Relationship Id="rId4" Type="http://schemas.openxmlformats.org/officeDocument/2006/relationships/settings" Target="settings.xml"/><Relationship Id="rId9" Type="http://schemas.openxmlformats.org/officeDocument/2006/relationships/hyperlink" Target="https://docs.google.com/forms/d/e/1FAIpQLSdo3nI6dhKVTtSFmfvvXTeihLW_3kbpTglLRDqf695tkkk3lQ/view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77C2-8D83-46C0-B452-3946107C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531</Words>
  <Characters>3030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 E.P.</dc:creator>
  <cp:keywords/>
  <dc:description/>
  <cp:lastModifiedBy>Emmanouela</cp:lastModifiedBy>
  <cp:revision>6</cp:revision>
  <dcterms:created xsi:type="dcterms:W3CDTF">2024-02-05T15:02:00Z</dcterms:created>
  <dcterms:modified xsi:type="dcterms:W3CDTF">2024-02-06T09:29:00Z</dcterms:modified>
</cp:coreProperties>
</file>